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_DdeLink__7531_2114791650"/>
      <w:bookmarkEnd w:id="0"/>
    </w:p>
    <w:p w:rsidR="00EE27CD" w:rsidRPr="00EE27CD" w:rsidRDefault="007D3189" w:rsidP="00EE27CD">
      <w:pPr>
        <w:spacing w:after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безпеки.</w:t>
      </w:r>
    </w:p>
    <w:p w:rsidR="007D3189" w:rsidRDefault="007D3189" w:rsidP="00EE27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27CD" w:rsidRPr="00C1027A" w:rsidRDefault="00C1027A" w:rsidP="00873BBD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>Протягом 2020 року в Україні відбулась децентралізація. Центральні органи влади передають свої повноваження регіонам. Таким чином, роль громади у забезпеченні безпеки своїх мешканців суттєво трансформується. Поступово громада стає ключовим гравцем, що самостійно визначає пріоритети правоохоронної роботи, а також інших видів діяльності, спрямованої на створення безпечного середовища на своїй території. Діяльність</w:t>
      </w:r>
      <w:r w:rsidR="00873BBD">
        <w:rPr>
          <w:rFonts w:ascii="Times New Roman" w:hAnsi="Times New Roman"/>
          <w:sz w:val="28"/>
          <w:szCs w:val="28"/>
        </w:rPr>
        <w:t xml:space="preserve"> із</w:t>
      </w:r>
      <w:r>
        <w:rPr>
          <w:rFonts w:ascii="Times New Roman" w:hAnsi="Times New Roman"/>
          <w:sz w:val="28"/>
          <w:szCs w:val="28"/>
        </w:rPr>
        <w:t xml:space="preserve"> забезпечення безпеки громади є одним з основних пріоритетів діяльності органів місцевої влади, адже забезпечення безпечного середовища є необхідною передумовою для економічного зростання регіону, формування простору, комфортного для проживання.</w:t>
      </w:r>
    </w:p>
    <w:p w:rsidR="00EE27CD" w:rsidRPr="00C1027A" w:rsidRDefault="00EE27CD" w:rsidP="00873BBD">
      <w:pPr>
        <w:spacing w:after="0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C1027A">
        <w:rPr>
          <w:rFonts w:ascii="Times New Roman" w:hAnsi="Times New Roman"/>
          <w:bCs/>
          <w:sz w:val="28"/>
          <w:szCs w:val="28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 на 2021 рік (далі Програма)</w:t>
      </w:r>
      <w:r w:rsidR="00873BBD">
        <w:rPr>
          <w:rFonts w:ascii="Times New Roman" w:hAnsi="Times New Roman"/>
          <w:bCs/>
          <w:sz w:val="28"/>
          <w:szCs w:val="28"/>
        </w:rPr>
        <w:t xml:space="preserve"> розроблена</w:t>
      </w:r>
      <w:r w:rsidRPr="00C1027A">
        <w:rPr>
          <w:rFonts w:ascii="Times New Roman" w:hAnsi="Times New Roman"/>
          <w:bCs/>
          <w:sz w:val="28"/>
          <w:szCs w:val="28"/>
        </w:rPr>
        <w:t xml:space="preserve"> з метою підвищення рівня забезпечення публічного порядку, публічної безпеки та протидії злочинності на території Городоцької ОТГ. </w:t>
      </w:r>
      <w:r w:rsidR="0058256B" w:rsidRPr="00C1027A">
        <w:rPr>
          <w:rFonts w:ascii="Times New Roman" w:hAnsi="Times New Roman"/>
          <w:bCs/>
          <w:sz w:val="28"/>
          <w:szCs w:val="28"/>
        </w:rPr>
        <w:t>Городоцька територіальна громада об’єднує територію 17 рад, її площа становить 388,5 км</w:t>
      </w:r>
      <w:r w:rsidR="00C1027A" w:rsidRPr="00C1027A">
        <w:rPr>
          <w:rFonts w:ascii="Times New Roman" w:hAnsi="Times New Roman"/>
          <w:bCs/>
          <w:sz w:val="28"/>
          <w:szCs w:val="28"/>
          <w:vertAlign w:val="superscript"/>
        </w:rPr>
        <w:t xml:space="preserve">2 </w:t>
      </w:r>
      <w:r w:rsidR="00C1027A" w:rsidRPr="00C1027A">
        <w:rPr>
          <w:rFonts w:ascii="Times New Roman" w:hAnsi="Times New Roman"/>
          <w:bCs/>
          <w:sz w:val="28"/>
          <w:szCs w:val="28"/>
        </w:rPr>
        <w:t xml:space="preserve">, а чисельність населення громади сягає 39 851 </w:t>
      </w:r>
      <w:r w:rsidR="00873BBD">
        <w:rPr>
          <w:rFonts w:ascii="Times New Roman" w:hAnsi="Times New Roman"/>
          <w:bCs/>
          <w:sz w:val="28"/>
          <w:szCs w:val="28"/>
        </w:rPr>
        <w:t>осіб.</w:t>
      </w:r>
      <w:r w:rsidR="00C1027A" w:rsidRPr="00C1027A">
        <w:rPr>
          <w:rFonts w:ascii="Times New Roman" w:hAnsi="Times New Roman"/>
          <w:bCs/>
          <w:sz w:val="28"/>
          <w:szCs w:val="28"/>
        </w:rPr>
        <w:t xml:space="preserve"> Міське населення становить 16</w:t>
      </w:r>
      <w:r w:rsidR="00873BBD">
        <w:rPr>
          <w:rFonts w:ascii="Times New Roman" w:hAnsi="Times New Roman"/>
          <w:bCs/>
          <w:sz w:val="28"/>
          <w:szCs w:val="28"/>
        </w:rPr>
        <w:t> </w:t>
      </w:r>
      <w:r w:rsidR="00C1027A" w:rsidRPr="00C1027A">
        <w:rPr>
          <w:rFonts w:ascii="Times New Roman" w:hAnsi="Times New Roman"/>
          <w:bCs/>
          <w:sz w:val="28"/>
          <w:szCs w:val="28"/>
        </w:rPr>
        <w:t>168</w:t>
      </w:r>
      <w:r w:rsidR="00873BBD">
        <w:rPr>
          <w:rFonts w:ascii="Times New Roman" w:hAnsi="Times New Roman"/>
          <w:bCs/>
          <w:sz w:val="28"/>
          <w:szCs w:val="28"/>
        </w:rPr>
        <w:t xml:space="preserve"> осіб</w:t>
      </w:r>
      <w:r w:rsidR="00C1027A" w:rsidRPr="00C1027A">
        <w:rPr>
          <w:rFonts w:ascii="Times New Roman" w:hAnsi="Times New Roman"/>
          <w:bCs/>
          <w:sz w:val="28"/>
          <w:szCs w:val="28"/>
        </w:rPr>
        <w:t>, сільське – 23</w:t>
      </w:r>
      <w:r w:rsidR="00873BBD">
        <w:rPr>
          <w:rFonts w:ascii="Times New Roman" w:hAnsi="Times New Roman"/>
          <w:bCs/>
          <w:sz w:val="28"/>
          <w:szCs w:val="28"/>
        </w:rPr>
        <w:t> </w:t>
      </w:r>
      <w:r w:rsidR="00C1027A" w:rsidRPr="00C1027A">
        <w:rPr>
          <w:rFonts w:ascii="Times New Roman" w:hAnsi="Times New Roman"/>
          <w:bCs/>
          <w:sz w:val="28"/>
          <w:szCs w:val="28"/>
        </w:rPr>
        <w:t>683</w:t>
      </w:r>
      <w:r w:rsidR="00873BBD">
        <w:rPr>
          <w:rFonts w:ascii="Times New Roman" w:hAnsi="Times New Roman"/>
          <w:bCs/>
          <w:sz w:val="28"/>
          <w:szCs w:val="28"/>
        </w:rPr>
        <w:t xml:space="preserve"> особи</w:t>
      </w:r>
      <w:r w:rsidR="00C1027A" w:rsidRPr="00C1027A">
        <w:rPr>
          <w:rFonts w:ascii="Times New Roman" w:hAnsi="Times New Roman"/>
          <w:bCs/>
          <w:sz w:val="28"/>
          <w:szCs w:val="28"/>
        </w:rPr>
        <w:t>.</w:t>
      </w:r>
    </w:p>
    <w:p w:rsidR="00C1027A" w:rsidRPr="00C1027A" w:rsidRDefault="00C1027A" w:rsidP="007D3189">
      <w:pPr>
        <w:spacing w:after="0"/>
        <w:ind w:firstLine="737"/>
        <w:jc w:val="both"/>
        <w:rPr>
          <w:rFonts w:ascii="Times New Roman" w:hAnsi="Times New Roman"/>
          <w:bCs/>
          <w:sz w:val="28"/>
          <w:szCs w:val="28"/>
        </w:rPr>
      </w:pPr>
      <w:r w:rsidRPr="00C1027A">
        <w:rPr>
          <w:rFonts w:ascii="Times New Roman" w:hAnsi="Times New Roman"/>
          <w:bCs/>
          <w:sz w:val="28"/>
          <w:szCs w:val="28"/>
        </w:rPr>
        <w:t xml:space="preserve">Городоцька територіальна </w:t>
      </w:r>
      <w:r w:rsidR="00873BBD">
        <w:rPr>
          <w:rFonts w:ascii="Times New Roman" w:hAnsi="Times New Roman"/>
          <w:bCs/>
          <w:sz w:val="28"/>
          <w:szCs w:val="28"/>
        </w:rPr>
        <w:t>громада у</w:t>
      </w:r>
      <w:r w:rsidRPr="00C1027A">
        <w:rPr>
          <w:rFonts w:ascii="Times New Roman" w:hAnsi="Times New Roman"/>
          <w:bCs/>
          <w:sz w:val="28"/>
          <w:szCs w:val="28"/>
        </w:rPr>
        <w:t>наслідок децентралізації отримала можливість планувати свій розвиток, орієнтуючись на сталий поступ. Дана програма приймається з розумінням</w:t>
      </w:r>
      <w:r w:rsidR="00873BBD">
        <w:rPr>
          <w:rFonts w:ascii="Times New Roman" w:hAnsi="Times New Roman"/>
          <w:bCs/>
          <w:sz w:val="28"/>
          <w:szCs w:val="28"/>
        </w:rPr>
        <w:t>,</w:t>
      </w:r>
      <w:r w:rsidRPr="00C1027A">
        <w:rPr>
          <w:rFonts w:ascii="Times New Roman" w:hAnsi="Times New Roman"/>
          <w:bCs/>
          <w:sz w:val="28"/>
          <w:szCs w:val="28"/>
        </w:rPr>
        <w:t xml:space="preserve"> що без вирішення основних безпекових </w:t>
      </w:r>
      <w:r w:rsidR="00873BBD">
        <w:rPr>
          <w:rFonts w:ascii="Times New Roman" w:hAnsi="Times New Roman"/>
          <w:bCs/>
          <w:sz w:val="28"/>
          <w:szCs w:val="28"/>
        </w:rPr>
        <w:t>проблем</w:t>
      </w:r>
      <w:r w:rsidRPr="00C1027A">
        <w:rPr>
          <w:rFonts w:ascii="Times New Roman" w:hAnsi="Times New Roman"/>
          <w:bCs/>
          <w:sz w:val="28"/>
          <w:szCs w:val="28"/>
        </w:rPr>
        <w:t xml:space="preserve"> неможливий </w:t>
      </w:r>
      <w:r w:rsidR="00873BBD">
        <w:rPr>
          <w:rFonts w:ascii="Times New Roman" w:hAnsi="Times New Roman"/>
          <w:bCs/>
          <w:sz w:val="28"/>
          <w:szCs w:val="28"/>
        </w:rPr>
        <w:t xml:space="preserve">подальший </w:t>
      </w:r>
      <w:r w:rsidRPr="00C1027A">
        <w:rPr>
          <w:rFonts w:ascii="Times New Roman" w:hAnsi="Times New Roman"/>
          <w:bCs/>
          <w:sz w:val="28"/>
          <w:szCs w:val="28"/>
        </w:rPr>
        <w:t xml:space="preserve">розвиток регіону. </w:t>
      </w:r>
    </w:p>
    <w:p w:rsidR="007D3189" w:rsidRDefault="007D3189" w:rsidP="007D3189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027A">
        <w:rPr>
          <w:rFonts w:ascii="Times New Roman" w:hAnsi="Times New Roman"/>
          <w:bCs/>
          <w:color w:val="000000"/>
          <w:sz w:val="28"/>
          <w:szCs w:val="28"/>
        </w:rPr>
        <w:t xml:space="preserve">Програма є актуальною, такою, що відповідає інтересам кожного мешканця </w:t>
      </w:r>
      <w:r w:rsidR="00C1027A" w:rsidRPr="00C1027A">
        <w:rPr>
          <w:rFonts w:ascii="Times New Roman" w:hAnsi="Times New Roman"/>
          <w:bCs/>
          <w:color w:val="000000"/>
          <w:sz w:val="28"/>
          <w:szCs w:val="28"/>
        </w:rPr>
        <w:t>територіальної громади</w:t>
      </w:r>
      <w:r w:rsidRPr="00C1027A">
        <w:rPr>
          <w:rFonts w:ascii="Times New Roman" w:hAnsi="Times New Roman"/>
          <w:bCs/>
          <w:color w:val="000000"/>
          <w:sz w:val="28"/>
          <w:szCs w:val="28"/>
        </w:rPr>
        <w:t>, адже перебування у безпечному середовищі відноситься до базових потреб кожної людини, а ефективне вирішення безпекових п</w:t>
      </w:r>
      <w:r w:rsidR="00873BBD">
        <w:rPr>
          <w:rFonts w:ascii="Times New Roman" w:hAnsi="Times New Roman"/>
          <w:bCs/>
          <w:color w:val="000000"/>
          <w:sz w:val="28"/>
          <w:szCs w:val="28"/>
        </w:rPr>
        <w:t>роблем</w:t>
      </w:r>
      <w:r w:rsidRPr="00C1027A">
        <w:rPr>
          <w:rFonts w:ascii="Times New Roman" w:hAnsi="Times New Roman"/>
          <w:bCs/>
          <w:color w:val="000000"/>
          <w:sz w:val="28"/>
          <w:szCs w:val="28"/>
        </w:rPr>
        <w:t xml:space="preserve"> є основною передумово</w:t>
      </w:r>
      <w:r w:rsidR="00C1027A" w:rsidRPr="00C1027A">
        <w:rPr>
          <w:rFonts w:ascii="Times New Roman" w:hAnsi="Times New Roman"/>
          <w:bCs/>
          <w:color w:val="000000"/>
          <w:sz w:val="28"/>
          <w:szCs w:val="28"/>
        </w:rPr>
        <w:t>ю економічного розвитку регіону</w:t>
      </w:r>
      <w:r w:rsidRPr="00C1027A">
        <w:rPr>
          <w:rFonts w:ascii="Times New Roman" w:hAnsi="Times New Roman"/>
          <w:bCs/>
          <w:color w:val="000000"/>
          <w:sz w:val="28"/>
          <w:szCs w:val="28"/>
        </w:rPr>
        <w:t xml:space="preserve"> та розвитку туризму.</w:t>
      </w:r>
    </w:p>
    <w:p w:rsidR="006564F9" w:rsidRPr="003D4259" w:rsidRDefault="006564F9" w:rsidP="007D3189">
      <w:pPr>
        <w:spacing w:after="0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За результатами проведеного аналізу, криміногенна ситуація на території Городоцької територіальної громади 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результативності роботи відділення поліції необхідно покращити матеріально технічне оснащення  </w:t>
      </w:r>
      <w:r w:rsidRPr="003D4259">
        <w:rPr>
          <w:rFonts w:ascii="Times New Roman" w:hAnsi="Times New Roman"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 w:rsidRPr="003D4259">
        <w:rPr>
          <w:rFonts w:ascii="Times New Roman" w:hAnsi="Times New Roman"/>
          <w:sz w:val="28"/>
          <w:szCs w:val="28"/>
        </w:rPr>
        <w:t>.</w:t>
      </w:r>
    </w:p>
    <w:p w:rsidR="007D3189" w:rsidRPr="00C1027A" w:rsidRDefault="007D3189" w:rsidP="007D318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1027A">
        <w:rPr>
          <w:rFonts w:ascii="Times New Roman" w:hAnsi="Times New Roman"/>
          <w:bCs/>
          <w:sz w:val="28"/>
          <w:szCs w:val="28"/>
        </w:rPr>
        <w:tab/>
      </w:r>
      <w:r w:rsidRPr="00C1027A"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Проблема безпеки визнана однією із пріоритетних у </w:t>
      </w:r>
      <w:r w:rsidRPr="00C1027A">
        <w:rPr>
          <w:rFonts w:ascii="Times New Roman" w:hAnsi="Times New Roman"/>
          <w:sz w:val="28"/>
          <w:szCs w:val="28"/>
        </w:rPr>
        <w:t xml:space="preserve">Стратегії розвитку Львівської області на період до 2027 року. Із цією метою виокремлено оперативну </w:t>
      </w:r>
      <w:r w:rsidRPr="00C1027A">
        <w:rPr>
          <w:rFonts w:ascii="Times New Roman" w:hAnsi="Times New Roman"/>
          <w:sz w:val="28"/>
          <w:szCs w:val="28"/>
        </w:rPr>
        <w:lastRenderedPageBreak/>
        <w:t>ціль 2.4: Безпечне та безбар’єрне середовище у рамках стратегічної цілі 2 – Якісне життя.  Так, у Стратегії зазначено, що потреба у безпеці притаманна будь – якій системі, зокрема, соціально – економічній, а  безпека є однією з найважливіших умов функціонування держави, регіону, підприємства, особи, а зміцнення громадянської безпеки є однією із передумов забезпечення  якості життя мешканців регіону та зростання їх  добробуту.</w:t>
      </w:r>
    </w:p>
    <w:p w:rsidR="007D3189" w:rsidRDefault="007D3189" w:rsidP="003D425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D4259">
        <w:rPr>
          <w:rFonts w:ascii="Times New Roman" w:hAnsi="Times New Roman"/>
          <w:bCs/>
          <w:sz w:val="28"/>
          <w:szCs w:val="28"/>
        </w:rPr>
        <w:t xml:space="preserve">У рамках виконання Програми, планується здійснити: ремонт службового автотранспорту </w:t>
      </w:r>
      <w:r w:rsidR="00C1027A" w:rsidRPr="003D4259">
        <w:rPr>
          <w:rFonts w:ascii="Times New Roman" w:hAnsi="Times New Roman"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 w:rsidRPr="003D4259">
        <w:rPr>
          <w:rFonts w:ascii="Times New Roman" w:hAnsi="Times New Roman"/>
          <w:bCs/>
          <w:sz w:val="28"/>
          <w:szCs w:val="28"/>
        </w:rPr>
        <w:t>, закупівлю оргтехніки та паливо-мастильних матеріалів, ремонт приміщення адміністративної будівлі</w:t>
      </w:r>
      <w:r w:rsidR="003D4259" w:rsidRPr="003D4259">
        <w:rPr>
          <w:rFonts w:ascii="Times New Roman" w:hAnsi="Times New Roman"/>
          <w:bCs/>
          <w:sz w:val="28"/>
          <w:szCs w:val="28"/>
        </w:rPr>
        <w:t xml:space="preserve">  </w:t>
      </w:r>
      <w:r w:rsidRPr="003D4259">
        <w:rPr>
          <w:rFonts w:ascii="Times New Roman" w:hAnsi="Times New Roman"/>
          <w:bCs/>
          <w:sz w:val="28"/>
          <w:szCs w:val="28"/>
        </w:rPr>
        <w:t xml:space="preserve"> </w:t>
      </w:r>
      <w:r w:rsidR="00C1027A" w:rsidRPr="003D4259">
        <w:rPr>
          <w:rFonts w:ascii="Times New Roman" w:hAnsi="Times New Roman"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 w:rsidR="001946FD" w:rsidRPr="003D4259">
        <w:rPr>
          <w:rFonts w:ascii="Times New Roman" w:hAnsi="Times New Roman"/>
          <w:sz w:val="28"/>
          <w:szCs w:val="28"/>
        </w:rPr>
        <w:t>.</w:t>
      </w:r>
    </w:p>
    <w:p w:rsidR="007D3189" w:rsidRDefault="007D3189" w:rsidP="007D31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</w:t>
      </w:r>
      <w:r w:rsidR="001946FD">
        <w:rPr>
          <w:rFonts w:ascii="Times New Roman" w:hAnsi="Times New Roman"/>
          <w:b/>
          <w:bCs/>
          <w:sz w:val="28"/>
          <w:szCs w:val="28"/>
        </w:rPr>
        <w:t xml:space="preserve"> Програми</w:t>
      </w:r>
    </w:p>
    <w:p w:rsidR="001946FD" w:rsidRPr="00F45C8C" w:rsidRDefault="001946FD" w:rsidP="001946FD">
      <w:pPr>
        <w:spacing w:after="0"/>
        <w:rPr>
          <w:rFonts w:ascii="Times New Roman" w:hAnsi="Times New Roman"/>
          <w:bCs/>
          <w:sz w:val="28"/>
          <w:szCs w:val="28"/>
        </w:rPr>
      </w:pPr>
      <w:r w:rsidRPr="00F45C8C">
        <w:rPr>
          <w:rFonts w:ascii="Times New Roman" w:hAnsi="Times New Roman"/>
          <w:bCs/>
          <w:sz w:val="28"/>
          <w:szCs w:val="28"/>
        </w:rPr>
        <w:t xml:space="preserve">Метою Програми є : </w:t>
      </w:r>
    </w:p>
    <w:p w:rsidR="001946FD" w:rsidRDefault="001946FD" w:rsidP="001946FD">
      <w:pPr>
        <w:spacing w:after="0"/>
        <w:ind w:right="-14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4259">
        <w:rPr>
          <w:rFonts w:ascii="Times New Roman" w:hAnsi="Times New Roman"/>
          <w:bCs/>
          <w:sz w:val="28"/>
          <w:szCs w:val="28"/>
        </w:rPr>
        <w:t>з</w:t>
      </w:r>
      <w:r w:rsidRPr="001946FD">
        <w:rPr>
          <w:rFonts w:ascii="Times New Roman" w:hAnsi="Times New Roman"/>
          <w:bCs/>
          <w:sz w:val="28"/>
          <w:szCs w:val="28"/>
        </w:rPr>
        <w:t>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учинення 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>
        <w:rPr>
          <w:rFonts w:ascii="Times New Roman" w:hAnsi="Times New Roman"/>
          <w:b/>
          <w:bCs/>
          <w:sz w:val="28"/>
          <w:szCs w:val="28"/>
        </w:rPr>
        <w:t>;</w:t>
      </w:r>
    </w:p>
    <w:p w:rsidR="001946FD" w:rsidRDefault="001946FD" w:rsidP="001946FD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правопорушень.</w:t>
      </w:r>
    </w:p>
    <w:p w:rsidR="001946FD" w:rsidRDefault="001946FD" w:rsidP="001946FD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сприяння стабільного соціально-економічного розвитку об’єднаної територіальної громади, покращення інвестиційного клімату, забезпечення передумов для сталого розвитку регіону;</w:t>
      </w:r>
    </w:p>
    <w:p w:rsidR="001946FD" w:rsidRDefault="001946FD" w:rsidP="001946FD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створення системи соціальної профілактики правопорушень, вироблення атмосфери суспільної</w:t>
      </w:r>
      <w:r w:rsidR="003D4259">
        <w:rPr>
          <w:rFonts w:ascii="Times New Roman" w:hAnsi="Times New Roman"/>
          <w:bCs/>
          <w:sz w:val="28"/>
          <w:szCs w:val="28"/>
        </w:rPr>
        <w:t xml:space="preserve"> нетерпимості</w:t>
      </w:r>
      <w:r>
        <w:rPr>
          <w:rFonts w:ascii="Times New Roman" w:hAnsi="Times New Roman"/>
          <w:bCs/>
          <w:sz w:val="28"/>
          <w:szCs w:val="28"/>
        </w:rPr>
        <w:t xml:space="preserve"> до злочинів і правопорушень, особливо серед молоді;</w:t>
      </w:r>
    </w:p>
    <w:p w:rsidR="001946FD" w:rsidRDefault="001946FD" w:rsidP="001946FD">
      <w:pPr>
        <w:pStyle w:val="a3"/>
        <w:spacing w:after="0"/>
        <w:ind w:left="0"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- підвищення рівня </w:t>
      </w:r>
      <w:r w:rsidR="00F45C8C">
        <w:rPr>
          <w:rFonts w:ascii="Times New Roman" w:hAnsi="Times New Roman"/>
          <w:bCs/>
          <w:sz w:val="28"/>
          <w:szCs w:val="28"/>
        </w:rPr>
        <w:t>правопорядку</w:t>
      </w:r>
      <w:r>
        <w:rPr>
          <w:rFonts w:ascii="Times New Roman" w:hAnsi="Times New Roman"/>
          <w:bCs/>
          <w:sz w:val="28"/>
          <w:szCs w:val="28"/>
        </w:rPr>
        <w:t>, забезпечення безпеки населення територіальної громади</w:t>
      </w:r>
      <w:r w:rsidR="00F45C8C">
        <w:rPr>
          <w:rFonts w:ascii="Times New Roman" w:hAnsi="Times New Roman"/>
          <w:bCs/>
          <w:sz w:val="28"/>
          <w:szCs w:val="28"/>
        </w:rPr>
        <w:t>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</w:t>
      </w:r>
    </w:p>
    <w:p w:rsidR="007D3189" w:rsidRDefault="007D3189" w:rsidP="007D3189">
      <w:pPr>
        <w:pStyle w:val="a3"/>
        <w:spacing w:after="0"/>
        <w:ind w:left="0" w:firstLine="737"/>
        <w:jc w:val="both"/>
        <w:rPr>
          <w:rFonts w:ascii="Times New Roman" w:hAnsi="Times New Roman"/>
          <w:bCs/>
          <w:sz w:val="28"/>
          <w:szCs w:val="28"/>
        </w:rPr>
      </w:pPr>
    </w:p>
    <w:p w:rsidR="007D3189" w:rsidRDefault="007D3189" w:rsidP="007D31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45C8C" w:rsidRDefault="00F45C8C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5C8C" w:rsidRDefault="00F45C8C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259" w:rsidRDefault="003D425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0FC1" w:rsidRDefault="00180FC1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Завдання</w:t>
      </w:r>
    </w:p>
    <w:p w:rsidR="007D3189" w:rsidRDefault="007D3189" w:rsidP="007D3189">
      <w:pPr>
        <w:spacing w:after="0"/>
        <w:jc w:val="center"/>
        <w:rPr>
          <w:rFonts w:ascii="Times New Roman" w:hAnsi="Times New Roman"/>
        </w:rPr>
      </w:pPr>
    </w:p>
    <w:p w:rsidR="007D3189" w:rsidRDefault="00F45C8C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Основні завдання Програми:</w:t>
      </w:r>
    </w:p>
    <w:p w:rsidR="00F45C8C" w:rsidRDefault="00F45C8C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вдосконалення системи реагування підрозділами поліції на повідомлення про злочини та правопорушення;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 особистої безпеки громадян, захист їхніх прав, свобод, законних інтересів;</w:t>
      </w:r>
    </w:p>
    <w:p w:rsidR="00F45C8C" w:rsidRDefault="00F45C8C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D425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:rsidR="007D3189" w:rsidRDefault="00F45C8C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активізація участі громадськості в забезпечення правопорядку на території Городоцької територіальної громади;</w:t>
      </w:r>
    </w:p>
    <w:p w:rsidR="00F45C8C" w:rsidRDefault="00F45C8C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0F35">
        <w:rPr>
          <w:rFonts w:ascii="Times New Roman" w:hAnsi="Times New Roman"/>
          <w:sz w:val="28"/>
          <w:szCs w:val="28"/>
        </w:rPr>
        <w:t xml:space="preserve">- покращення рівня </w:t>
      </w:r>
      <w:r w:rsidR="00110F35" w:rsidRPr="00110F35">
        <w:rPr>
          <w:rFonts w:ascii="Times New Roman" w:hAnsi="Times New Roman"/>
          <w:sz w:val="28"/>
          <w:szCs w:val="28"/>
        </w:rPr>
        <w:t>інформаційно</w:t>
      </w:r>
      <w:r w:rsidRPr="00110F35">
        <w:rPr>
          <w:rFonts w:ascii="Times New Roman" w:hAnsi="Times New Roman"/>
          <w:sz w:val="28"/>
          <w:szCs w:val="28"/>
        </w:rPr>
        <w:t>-аналітичного забезпечення органів державної влади та правоохоронних органів</w:t>
      </w:r>
      <w:r w:rsidR="00110F35">
        <w:rPr>
          <w:rFonts w:ascii="Times New Roman" w:hAnsi="Times New Roman"/>
          <w:sz w:val="28"/>
          <w:szCs w:val="28"/>
        </w:rPr>
        <w:t xml:space="preserve"> з використанням сучасних телекомунікаційних та інформаційних технологій;</w:t>
      </w:r>
    </w:p>
    <w:p w:rsidR="00110F35" w:rsidRPr="00110F35" w:rsidRDefault="003D4259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10F35">
        <w:rPr>
          <w:rFonts w:ascii="Times New Roman" w:hAnsi="Times New Roman"/>
          <w:sz w:val="28"/>
          <w:szCs w:val="28"/>
        </w:rPr>
        <w:t>провадження просвітницької діяльності, спрямовано</w:t>
      </w:r>
      <w:r>
        <w:rPr>
          <w:rFonts w:ascii="Times New Roman" w:hAnsi="Times New Roman"/>
          <w:sz w:val="28"/>
          <w:szCs w:val="28"/>
        </w:rPr>
        <w:t>ї</w:t>
      </w:r>
      <w:r w:rsidR="00110F35">
        <w:rPr>
          <w:rFonts w:ascii="Times New Roman" w:hAnsi="Times New Roman"/>
          <w:sz w:val="28"/>
          <w:szCs w:val="28"/>
        </w:rPr>
        <w:t xml:space="preserve"> на виховання негативного ставлення до протиправних діянь;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забезпечення публічної безпеки та порядку;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виявлення та розкриття злочинів, розшук осіб, які їх вчинили;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профілактика правопорушень;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захист власності від посягань;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участь у наданні соціальної та правової допомоги громадянам;</w:t>
      </w:r>
    </w:p>
    <w:p w:rsidR="007D3189" w:rsidRDefault="007D3189" w:rsidP="003D42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покращення умов праці працівників  </w:t>
      </w:r>
      <w:r w:rsidR="00110F35" w:rsidRPr="00C1027A">
        <w:rPr>
          <w:rFonts w:ascii="Times New Roman" w:hAnsi="Times New Roman"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 w:rsidR="00110F35">
        <w:rPr>
          <w:rFonts w:ascii="Times New Roman" w:hAnsi="Times New Roman"/>
          <w:bCs/>
          <w:sz w:val="28"/>
          <w:szCs w:val="28"/>
        </w:rPr>
        <w:t>.</w:t>
      </w:r>
    </w:p>
    <w:p w:rsidR="007D3189" w:rsidRDefault="007D3189" w:rsidP="007D31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Актуальність Програми</w:t>
      </w:r>
    </w:p>
    <w:p w:rsidR="007D3189" w:rsidRDefault="007D3189" w:rsidP="007D3189">
      <w:pPr>
        <w:spacing w:after="0"/>
        <w:jc w:val="center"/>
        <w:rPr>
          <w:rFonts w:ascii="Times New Roman" w:hAnsi="Times New Roman"/>
        </w:rPr>
      </w:pPr>
    </w:p>
    <w:p w:rsidR="007D3189" w:rsidRDefault="007D3189" w:rsidP="003D4259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 w:rsidRPr="009C443A">
        <w:rPr>
          <w:rFonts w:ascii="Times New Roman" w:hAnsi="Times New Roman"/>
          <w:color w:val="auto"/>
          <w:sz w:val="28"/>
          <w:szCs w:val="28"/>
        </w:rPr>
        <w:t xml:space="preserve">виклики 10 хвилин у місті і 20 хвилин </w:t>
      </w:r>
      <w:r w:rsidR="009C443A">
        <w:rPr>
          <w:rFonts w:ascii="Times New Roman" w:hAnsi="Times New Roman"/>
          <w:sz w:val="28"/>
          <w:szCs w:val="28"/>
        </w:rPr>
        <w:t>у сільській місцевості</w:t>
      </w:r>
      <w:r>
        <w:rPr>
          <w:rFonts w:ascii="Times New Roman" w:hAnsi="Times New Roman"/>
          <w:sz w:val="28"/>
          <w:szCs w:val="28"/>
        </w:rPr>
        <w:t xml:space="preserve">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</w:t>
      </w:r>
      <w:r w:rsidR="009C443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сумну</w:t>
      </w:r>
      <w:r w:rsidR="009C443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статистику розкриття злочинів</w:t>
      </w:r>
    </w:p>
    <w:p w:rsidR="007D3189" w:rsidRDefault="007D3189" w:rsidP="003D4259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="00110F35" w:rsidRPr="00C1027A">
        <w:rPr>
          <w:rFonts w:ascii="Times New Roman" w:hAnsi="Times New Roman"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C443A">
        <w:rPr>
          <w:rFonts w:ascii="Times New Roman" w:hAnsi="Times New Roman"/>
          <w:sz w:val="28"/>
          <w:szCs w:val="28"/>
        </w:rPr>
        <w:t>справними транспортними засобами</w:t>
      </w:r>
      <w:r>
        <w:rPr>
          <w:rFonts w:ascii="Times New Roman" w:hAnsi="Times New Roman"/>
          <w:sz w:val="28"/>
          <w:szCs w:val="28"/>
        </w:rPr>
        <w:t xml:space="preserve">, це унеможливить </w:t>
      </w:r>
      <w:r w:rsidR="003D4259">
        <w:rPr>
          <w:rFonts w:ascii="Times New Roman" w:hAnsi="Times New Roman"/>
          <w:sz w:val="28"/>
          <w:szCs w:val="28"/>
        </w:rPr>
        <w:t>скорочення</w:t>
      </w:r>
      <w:r>
        <w:rPr>
          <w:rFonts w:ascii="Times New Roman" w:hAnsi="Times New Roman"/>
          <w:sz w:val="28"/>
          <w:szCs w:val="28"/>
        </w:rPr>
        <w:t xml:space="preserve"> часу реагування на інформацію про злочини і події, а відсутність умов для покращення патрулювання території,</w:t>
      </w:r>
      <w:r w:rsidR="003D4259">
        <w:rPr>
          <w:rFonts w:ascii="Times New Roman" w:hAnsi="Times New Roman"/>
          <w:sz w:val="28"/>
          <w:szCs w:val="28"/>
        </w:rPr>
        <w:t xml:space="preserve"> в свою чергу,</w:t>
      </w:r>
      <w:r>
        <w:rPr>
          <w:rFonts w:ascii="Times New Roman" w:hAnsi="Times New Roman"/>
          <w:sz w:val="28"/>
          <w:szCs w:val="28"/>
        </w:rPr>
        <w:t xml:space="preserve">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з заявами та скаргами. Тобто і песимістичний, і оптимістичний  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:rsidR="007D3189" w:rsidRDefault="007D3189" w:rsidP="007D31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План заходів і бюджет Програми</w:t>
      </w:r>
    </w:p>
    <w:p w:rsidR="007D3189" w:rsidRDefault="007D3189" w:rsidP="007D31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7D3189" w:rsidRDefault="007D3189" w:rsidP="007D3189">
      <w:pPr>
        <w:spacing w:after="0"/>
        <w:jc w:val="both"/>
      </w:pPr>
      <w:r>
        <w:rPr>
          <w:rFonts w:ascii="Times New Roman" w:hAnsi="Times New Roman"/>
          <w:b/>
          <w:bCs/>
          <w:sz w:val="28"/>
          <w:szCs w:val="28"/>
        </w:rPr>
        <w:t xml:space="preserve">- придбання комп’ютерного обладнання та оргтехніки </w:t>
      </w:r>
      <w:bookmarkStart w:id="1" w:name="__DdeLink__1460_1172554059"/>
      <w:r>
        <w:rPr>
          <w:rFonts w:ascii="Times New Roman" w:hAnsi="Times New Roman"/>
          <w:b/>
          <w:bCs/>
          <w:sz w:val="28"/>
          <w:szCs w:val="28"/>
        </w:rPr>
        <w:t>—</w:t>
      </w:r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B3C65">
        <w:rPr>
          <w:rFonts w:ascii="Times New Roman" w:hAnsi="Times New Roman"/>
          <w:b/>
          <w:bCs/>
          <w:sz w:val="28"/>
          <w:szCs w:val="28"/>
        </w:rPr>
        <w:t>100 000,00 грн.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</w:t>
      </w:r>
      <w:r w:rsidR="009676E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з метою створення належних умов праці);</w:t>
      </w:r>
    </w:p>
    <w:p w:rsidR="007D3189" w:rsidRDefault="007D3189" w:rsidP="007D3189">
      <w:pPr>
        <w:spacing w:after="0"/>
        <w:jc w:val="both"/>
        <w:rPr>
          <w:rFonts w:ascii="Times New Roman" w:hAnsi="Times New Roman"/>
        </w:rPr>
      </w:pPr>
    </w:p>
    <w:p w:rsidR="00FB3C65" w:rsidRPr="009676E2" w:rsidRDefault="007D3189" w:rsidP="007D318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 придбання</w:t>
      </w:r>
      <w:r w:rsidR="00FB3C65">
        <w:rPr>
          <w:rFonts w:ascii="Times New Roman" w:hAnsi="Times New Roman"/>
          <w:b/>
          <w:bCs/>
          <w:sz w:val="28"/>
          <w:szCs w:val="28"/>
        </w:rPr>
        <w:t xml:space="preserve"> паливно-мастильних матеріалів – 100 000, 00 грн.</w:t>
      </w:r>
      <w:r w:rsidR="009676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676E2" w:rsidRPr="009676E2">
        <w:rPr>
          <w:rFonts w:ascii="Times New Roman" w:hAnsi="Times New Roman"/>
          <w:bCs/>
          <w:sz w:val="28"/>
          <w:szCs w:val="28"/>
        </w:rPr>
        <w:t>(забезпечення належного реагування на інформацію про злочини і  події)</w:t>
      </w:r>
    </w:p>
    <w:p w:rsidR="003067B6" w:rsidRDefault="003067B6" w:rsidP="007D318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3189" w:rsidRDefault="00FB3C65" w:rsidP="007D3189">
      <w:pPr>
        <w:spacing w:after="0"/>
        <w:jc w:val="both"/>
      </w:pPr>
      <w:r>
        <w:rPr>
          <w:rFonts w:ascii="Times New Roman" w:hAnsi="Times New Roman"/>
          <w:b/>
          <w:bCs/>
          <w:sz w:val="28"/>
          <w:szCs w:val="28"/>
        </w:rPr>
        <w:t>-</w:t>
      </w:r>
      <w:r w:rsidR="007D3189">
        <w:rPr>
          <w:rFonts w:ascii="Times New Roman" w:hAnsi="Times New Roman"/>
          <w:b/>
          <w:bCs/>
          <w:sz w:val="28"/>
          <w:szCs w:val="28"/>
        </w:rPr>
        <w:t xml:space="preserve"> ремонт </w:t>
      </w:r>
      <w:r>
        <w:rPr>
          <w:rFonts w:ascii="Times New Roman" w:hAnsi="Times New Roman"/>
          <w:b/>
          <w:bCs/>
          <w:sz w:val="28"/>
          <w:szCs w:val="28"/>
        </w:rPr>
        <w:t>службового автотранспорту — 50 000, 00 грн.</w:t>
      </w:r>
      <w:r w:rsidR="007D3189">
        <w:rPr>
          <w:rFonts w:ascii="Times New Roman" w:hAnsi="Times New Roman"/>
          <w:sz w:val="28"/>
          <w:szCs w:val="28"/>
        </w:rPr>
        <w:t xml:space="preserve"> (для забезпечення охорони публічного порядку та швидкого реагування на події та правопорушення);</w:t>
      </w:r>
    </w:p>
    <w:p w:rsidR="007D3189" w:rsidRDefault="007D3189" w:rsidP="007D3189">
      <w:pPr>
        <w:spacing w:after="0"/>
        <w:jc w:val="both"/>
        <w:rPr>
          <w:rFonts w:ascii="Times New Roman" w:hAnsi="Times New Roman"/>
        </w:rPr>
      </w:pPr>
    </w:p>
    <w:p w:rsidR="007D3189" w:rsidRDefault="00FB3C65" w:rsidP="007D3189">
      <w:pPr>
        <w:spacing w:after="0"/>
        <w:jc w:val="both"/>
      </w:pPr>
      <w:r>
        <w:rPr>
          <w:rFonts w:ascii="Times New Roman" w:hAnsi="Times New Roman"/>
          <w:b/>
          <w:bCs/>
          <w:sz w:val="28"/>
          <w:szCs w:val="28"/>
        </w:rPr>
        <w:t>- ремонт  адміністративної</w:t>
      </w:r>
      <w:r w:rsidR="007D3189">
        <w:rPr>
          <w:rFonts w:ascii="Times New Roman" w:hAnsi="Times New Roman"/>
          <w:b/>
          <w:bCs/>
          <w:sz w:val="28"/>
          <w:szCs w:val="28"/>
        </w:rPr>
        <w:t xml:space="preserve"> будівлі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B3C65">
        <w:rPr>
          <w:rFonts w:ascii="Times New Roman" w:hAnsi="Times New Roman"/>
          <w:b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3189">
        <w:rPr>
          <w:rFonts w:ascii="Times New Roman" w:hAnsi="Times New Roman"/>
          <w:b/>
          <w:bCs/>
          <w:sz w:val="28"/>
          <w:szCs w:val="28"/>
        </w:rPr>
        <w:t>—</w:t>
      </w:r>
      <w:r w:rsidR="007D3189">
        <w:rPr>
          <w:rFonts w:ascii="Times New Roman" w:hAnsi="Times New Roman"/>
          <w:sz w:val="28"/>
          <w:szCs w:val="28"/>
        </w:rPr>
        <w:t xml:space="preserve"> </w:t>
      </w:r>
      <w:r w:rsidRPr="009676E2">
        <w:rPr>
          <w:rFonts w:ascii="Times New Roman" w:hAnsi="Times New Roman"/>
          <w:b/>
          <w:color w:val="auto"/>
          <w:sz w:val="28"/>
          <w:szCs w:val="28"/>
        </w:rPr>
        <w:t>350 000,00 грн.</w:t>
      </w:r>
      <w:r w:rsidR="007D3189">
        <w:rPr>
          <w:rFonts w:ascii="Times New Roman" w:hAnsi="Times New Roman"/>
          <w:sz w:val="28"/>
          <w:szCs w:val="28"/>
        </w:rPr>
        <w:tab/>
        <w:t xml:space="preserve"> (з метою створення належних умов роботи працівникам поліції).</w:t>
      </w:r>
    </w:p>
    <w:p w:rsidR="007D3189" w:rsidRDefault="007D3189" w:rsidP="007D318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D3189" w:rsidRDefault="007D3189" w:rsidP="007D3189">
      <w:pPr>
        <w:spacing w:after="0"/>
        <w:rPr>
          <w:rFonts w:ascii="Times New Roman" w:hAnsi="Times New Roman"/>
          <w:sz w:val="28"/>
          <w:szCs w:val="28"/>
        </w:rPr>
      </w:pPr>
    </w:p>
    <w:p w:rsidR="007D3189" w:rsidRPr="003067B6" w:rsidRDefault="007D3189" w:rsidP="007D3189">
      <w:pPr>
        <w:spacing w:after="0"/>
        <w:jc w:val="center"/>
        <w:rPr>
          <w:rFonts w:ascii="Times New Roman" w:hAnsi="Times New Roman"/>
        </w:rPr>
      </w:pPr>
      <w:r w:rsidRPr="003067B6">
        <w:rPr>
          <w:rFonts w:ascii="Times New Roman" w:hAnsi="Times New Roman"/>
          <w:b/>
          <w:bCs/>
          <w:sz w:val="28"/>
          <w:szCs w:val="28"/>
        </w:rPr>
        <w:t>Ресурсне забезпечення Програми</w:t>
      </w:r>
    </w:p>
    <w:p w:rsidR="007D3189" w:rsidRPr="003067B6" w:rsidRDefault="007D3189" w:rsidP="007D318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0"/>
        <w:gridCol w:w="3260"/>
        <w:gridCol w:w="3261"/>
      </w:tblGrid>
      <w:tr w:rsidR="007D3189" w:rsidRPr="003067B6" w:rsidTr="0030737B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30737B">
            <w:pPr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30737B">
            <w:pPr>
              <w:pStyle w:val="a6"/>
              <w:jc w:val="center"/>
            </w:pPr>
            <w:r w:rsidRPr="003067B6">
              <w:rPr>
                <w:rFonts w:ascii="Times New Roman" w:hAnsi="Times New Roman"/>
                <w:b/>
                <w:bCs/>
              </w:rPr>
              <w:t>На 2021 рік</w:t>
            </w:r>
          </w:p>
          <w:p w:rsidR="007D3189" w:rsidRPr="003067B6" w:rsidRDefault="007D3189" w:rsidP="0030737B">
            <w:pPr>
              <w:pStyle w:val="a6"/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30737B">
            <w:pPr>
              <w:pStyle w:val="a6"/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  <w:b/>
                <w:bCs/>
              </w:rPr>
              <w:t>Усього  витрат на виконання Програми</w:t>
            </w:r>
          </w:p>
          <w:p w:rsidR="007D3189" w:rsidRPr="003067B6" w:rsidRDefault="007D3189" w:rsidP="0030737B">
            <w:pPr>
              <w:pStyle w:val="a6"/>
              <w:jc w:val="center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  <w:b/>
                <w:bCs/>
              </w:rPr>
              <w:t>(у грн.)</w:t>
            </w:r>
          </w:p>
        </w:tc>
      </w:tr>
      <w:tr w:rsidR="007D3189" w:rsidRPr="003067B6" w:rsidTr="0030737B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3067B6" w:rsidP="0030737B">
            <w:pPr>
              <w:pStyle w:val="a6"/>
              <w:rPr>
                <w:rFonts w:ascii="Times New Roman" w:hAnsi="Times New Roman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Б</w:t>
            </w:r>
            <w:r w:rsidR="007D3189" w:rsidRPr="003067B6">
              <w:rPr>
                <w:rFonts w:ascii="Times New Roman" w:hAnsi="Times New Roman"/>
                <w:sz w:val="24"/>
                <w:szCs w:val="24"/>
              </w:rPr>
              <w:t>юджет</w:t>
            </w:r>
            <w:r w:rsidRPr="003067B6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3067B6" w:rsidP="0030737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30737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189" w:rsidTr="0030737B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Default="007D3189" w:rsidP="0030737B">
            <w:pPr>
              <w:pStyle w:val="a6"/>
              <w:rPr>
                <w:rFonts w:ascii="Times New Roman" w:hAnsi="Times New Roman"/>
                <w:b/>
              </w:rPr>
            </w:pPr>
            <w:r w:rsidRPr="003067B6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Default="003067B6" w:rsidP="0030737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Default="007D3189" w:rsidP="0030737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Напрямки діяльності та заходи Програми матеріальної підтримки </w:t>
      </w:r>
      <w:r w:rsidR="003067B6" w:rsidRPr="003067B6">
        <w:rPr>
          <w:rFonts w:ascii="Times New Roman" w:hAnsi="Times New Roman"/>
          <w:b/>
          <w:bCs/>
          <w:sz w:val="28"/>
          <w:szCs w:val="28"/>
        </w:rPr>
        <w:t>Відділення поліції №2 Львівського районного управління поліції  ГУНП у Львівській області</w:t>
      </w:r>
      <w:r w:rsidR="003067B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з забезпечення матеріально-технічної бази, покращення охорони публічного порядку та безпеки</w:t>
      </w:r>
    </w:p>
    <w:p w:rsidR="009676E2" w:rsidRDefault="009676E2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67B6" w:rsidRDefault="003067B6" w:rsidP="007D3189">
      <w:pPr>
        <w:spacing w:after="0"/>
        <w:jc w:val="center"/>
      </w:pPr>
    </w:p>
    <w:tbl>
      <w:tblPr>
        <w:tblW w:w="10200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5"/>
        <w:gridCol w:w="1794"/>
        <w:gridCol w:w="1899"/>
        <w:gridCol w:w="1417"/>
        <w:gridCol w:w="1812"/>
        <w:gridCol w:w="2883"/>
      </w:tblGrid>
      <w:tr w:rsidR="003067B6" w:rsidTr="00180FC1">
        <w:tc>
          <w:tcPr>
            <w:tcW w:w="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Назва напряму діяльності</w:t>
            </w:r>
          </w:p>
        </w:tc>
        <w:tc>
          <w:tcPr>
            <w:tcW w:w="18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2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Орієнтовні обсяги </w:t>
            </w:r>
          </w:p>
          <w:p w:rsidR="007D3189" w:rsidRPr="003067B6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фінансування, </w:t>
            </w:r>
          </w:p>
          <w:p w:rsidR="007D3189" w:rsidRPr="003067B6" w:rsidRDefault="007D3189" w:rsidP="009676E2">
            <w:pPr>
              <w:pStyle w:val="a6"/>
              <w:spacing w:line="240" w:lineRule="auto"/>
              <w:rPr>
                <w:b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/>
                <w:bCs/>
                <w:sz w:val="24"/>
                <w:szCs w:val="24"/>
              </w:rPr>
              <w:t>(грн.) 2021 рік</w:t>
            </w:r>
          </w:p>
        </w:tc>
      </w:tr>
      <w:tr w:rsidR="00180FC1" w:rsidTr="00F1545A">
        <w:trPr>
          <w:trHeight w:val="1077"/>
        </w:trPr>
        <w:tc>
          <w:tcPr>
            <w:tcW w:w="395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94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</w:tc>
        <w:tc>
          <w:tcPr>
            <w:tcW w:w="18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 xml:space="preserve">1.Придбання комп’ютерного обладнання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Городоцька територіальна громада</w:t>
            </w:r>
          </w:p>
        </w:tc>
        <w:tc>
          <w:tcPr>
            <w:tcW w:w="2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 xml:space="preserve"> 100 000,00 </w:t>
            </w:r>
          </w:p>
        </w:tc>
      </w:tr>
      <w:tr w:rsidR="00180FC1" w:rsidTr="00F1545A">
        <w:trPr>
          <w:trHeight w:val="1478"/>
        </w:trPr>
        <w:tc>
          <w:tcPr>
            <w:tcW w:w="395" w:type="dxa"/>
            <w:vMerge/>
            <w:tcBorders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>Придбання паливно-мастильних матеріалів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Городоцька територіальна гро</w:t>
            </w:r>
            <w:bookmarkStart w:id="2" w:name="_GoBack"/>
            <w:bookmarkEnd w:id="2"/>
            <w:r w:rsidRPr="003067B6">
              <w:rPr>
                <w:rFonts w:ascii="Times New Roman" w:hAnsi="Times New Roman"/>
                <w:sz w:val="24"/>
                <w:szCs w:val="24"/>
              </w:rPr>
              <w:t>мада</w:t>
            </w:r>
          </w:p>
        </w:tc>
        <w:tc>
          <w:tcPr>
            <w:tcW w:w="2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B772CA" w:rsidP="009676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80FC1" w:rsidRPr="003067B6">
              <w:rPr>
                <w:rFonts w:ascii="Times New Roman" w:hAnsi="Times New Roman"/>
                <w:bCs/>
                <w:sz w:val="24"/>
                <w:szCs w:val="24"/>
              </w:rPr>
              <w:t>0 000, 00</w:t>
            </w:r>
          </w:p>
        </w:tc>
      </w:tr>
      <w:tr w:rsidR="00180FC1" w:rsidTr="00F1545A">
        <w:trPr>
          <w:trHeight w:val="1986"/>
        </w:trPr>
        <w:tc>
          <w:tcPr>
            <w:tcW w:w="395" w:type="dxa"/>
            <w:vMerge/>
            <w:tcBorders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3</w:t>
            </w: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>. Ремонт службового автотранспорту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Городоцька територіальна громада</w:t>
            </w:r>
          </w:p>
        </w:tc>
        <w:tc>
          <w:tcPr>
            <w:tcW w:w="2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B772CA" w:rsidP="00967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80FC1" w:rsidRPr="003067B6">
              <w:rPr>
                <w:rFonts w:ascii="Times New Roman" w:hAnsi="Times New Roman"/>
                <w:sz w:val="24"/>
                <w:szCs w:val="24"/>
              </w:rPr>
              <w:t>0 000, 00</w:t>
            </w:r>
          </w:p>
        </w:tc>
      </w:tr>
      <w:tr w:rsidR="00180FC1" w:rsidTr="00F1545A">
        <w:trPr>
          <w:trHeight w:val="1986"/>
        </w:trPr>
        <w:tc>
          <w:tcPr>
            <w:tcW w:w="3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180FC1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4.</w:t>
            </w: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 xml:space="preserve"> Ремонт  адміністративної будівлі  Відділення поліції №2 Львівського районного управління поліції  ГУНП у Львівській області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2021 рік</w:t>
            </w:r>
          </w:p>
        </w:tc>
        <w:tc>
          <w:tcPr>
            <w:tcW w:w="1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Городоцька територіальна громада</w:t>
            </w:r>
          </w:p>
        </w:tc>
        <w:tc>
          <w:tcPr>
            <w:tcW w:w="2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:rsidR="00180FC1" w:rsidRPr="003067B6" w:rsidRDefault="00180FC1" w:rsidP="009676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350 000, 00</w:t>
            </w:r>
          </w:p>
        </w:tc>
      </w:tr>
    </w:tbl>
    <w:p w:rsidR="007D3189" w:rsidRDefault="007D3189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EB6E05" w:rsidRDefault="00EB6E05" w:rsidP="007D3189">
      <w:pPr>
        <w:spacing w:after="0"/>
        <w:jc w:val="center"/>
        <w:rPr>
          <w:rFonts w:ascii="Times New Roman" w:hAnsi="Times New Roman"/>
        </w:rPr>
      </w:pPr>
    </w:p>
    <w:p w:rsidR="009676E2" w:rsidRDefault="009676E2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676E2" w:rsidRDefault="009676E2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676E2" w:rsidRDefault="009676E2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3189" w:rsidRDefault="007D3189" w:rsidP="007D318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Очікувані результати втілення Програми</w:t>
      </w:r>
    </w:p>
    <w:p w:rsidR="00EB6E05" w:rsidRDefault="00EB6E05" w:rsidP="00EB6E05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5"/>
        <w:gridCol w:w="3573"/>
        <w:gridCol w:w="5473"/>
      </w:tblGrid>
      <w:tr w:rsidR="007D3189" w:rsidTr="0030737B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0F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Очікувані результати </w:t>
            </w:r>
          </w:p>
        </w:tc>
      </w:tr>
      <w:tr w:rsidR="007D3189" w:rsidTr="0030737B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6E22C6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sz w:val="24"/>
                <w:szCs w:val="24"/>
              </w:rPr>
              <w:t>Придбання комп’ютерного обладнання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Pr="00180FC1" w:rsidRDefault="00180FC1" w:rsidP="009676E2">
            <w:pPr>
              <w:pStyle w:val="a6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D3189" w:rsidRPr="00180FC1">
              <w:rPr>
                <w:rFonts w:ascii="Times New Roman" w:hAnsi="Times New Roman"/>
                <w:sz w:val="24"/>
                <w:szCs w:val="24"/>
              </w:rPr>
              <w:t xml:space="preserve"> автоматизованих робочих місць, що включають: персональний комп’ютер, мишку, клавіатуру,  ліцензоване програмне забезпечення;</w:t>
            </w:r>
          </w:p>
          <w:p w:rsidR="007D3189" w:rsidRDefault="007D3189" w:rsidP="009676E2">
            <w:pPr>
              <w:pStyle w:val="a6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189" w:rsidTr="0030737B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6E22C6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>Придбання паливно-мастильних матеріалів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C1">
              <w:rPr>
                <w:rFonts w:ascii="Times New Roman" w:hAnsi="Times New Roman"/>
                <w:sz w:val="24"/>
                <w:szCs w:val="24"/>
              </w:rPr>
              <w:t xml:space="preserve">Закупівля </w:t>
            </w:r>
            <w:r w:rsidR="00B772CA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  <w:r w:rsidRPr="00180FC1">
              <w:rPr>
                <w:rFonts w:ascii="Times New Roman" w:hAnsi="Times New Roman"/>
                <w:color w:val="auto"/>
                <w:sz w:val="24"/>
                <w:szCs w:val="24"/>
              </w:rPr>
              <w:t>00</w:t>
            </w:r>
            <w:r w:rsidRPr="00180FC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80FC1">
              <w:rPr>
                <w:rFonts w:ascii="Times New Roman" w:hAnsi="Times New Roman"/>
                <w:sz w:val="24"/>
                <w:szCs w:val="24"/>
              </w:rPr>
              <w:t>літрів паливно — мастильних матеріалів;</w:t>
            </w:r>
          </w:p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7D3189" w:rsidTr="0030737B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7D3189" w:rsidP="009676E2">
            <w:pPr>
              <w:pStyle w:val="a6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7D3189" w:rsidRDefault="00FE2DF8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>Ремонт службового автотранспорту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E2DF8" w:rsidRDefault="00FE2DF8" w:rsidP="009676E2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C1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180FC1" w:rsidRPr="00180F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180F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службових </w:t>
            </w:r>
            <w:r w:rsidRPr="00180FC1">
              <w:rPr>
                <w:rFonts w:ascii="Times New Roman" w:hAnsi="Times New Roman"/>
                <w:sz w:val="24"/>
                <w:szCs w:val="24"/>
              </w:rPr>
              <w:t>автомобілів.</w:t>
            </w:r>
          </w:p>
          <w:p w:rsidR="007D3189" w:rsidRDefault="007D3189" w:rsidP="009676E2">
            <w:pPr>
              <w:pStyle w:val="a6"/>
              <w:spacing w:line="240" w:lineRule="auto"/>
            </w:pPr>
          </w:p>
        </w:tc>
      </w:tr>
      <w:tr w:rsidR="00FE2DF8" w:rsidTr="0030737B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E2DF8" w:rsidRDefault="00FE2DF8" w:rsidP="009676E2">
            <w:pPr>
              <w:pStyle w:val="a6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5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E2DF8" w:rsidRPr="003067B6" w:rsidRDefault="00FE2DF8" w:rsidP="00180FC1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7B6">
              <w:rPr>
                <w:rFonts w:ascii="Times New Roman" w:hAnsi="Times New Roman"/>
                <w:bCs/>
                <w:sz w:val="24"/>
                <w:szCs w:val="24"/>
              </w:rPr>
              <w:t xml:space="preserve">Ремонт  адміністративної будівлі  Відділення поліції №2 Львівського районного управління поліції  ГУНП у Львівській області </w:t>
            </w:r>
          </w:p>
        </w:tc>
        <w:tc>
          <w:tcPr>
            <w:tcW w:w="54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FE2DF8" w:rsidRPr="00180FC1" w:rsidRDefault="00FE2DF8" w:rsidP="00180FC1">
            <w:pPr>
              <w:pStyle w:val="a6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FC1">
              <w:rPr>
                <w:rFonts w:ascii="Times New Roman" w:hAnsi="Times New Roman"/>
                <w:sz w:val="24"/>
                <w:szCs w:val="24"/>
              </w:rPr>
              <w:t xml:space="preserve">Ремонт однієї адміністративної будівлі </w:t>
            </w:r>
            <w:r w:rsidRPr="00180FC1">
              <w:rPr>
                <w:rFonts w:ascii="Times New Roman" w:hAnsi="Times New Roman"/>
                <w:bCs/>
                <w:sz w:val="24"/>
                <w:szCs w:val="24"/>
              </w:rPr>
              <w:t>Відділення поліції №2 Львівського районного управління поліції  ГУНП у Львівській області</w:t>
            </w:r>
            <w:r w:rsidRPr="00180F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180FC1" w:rsidRPr="00180FC1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spellStart"/>
            <w:r w:rsidR="00180FC1" w:rsidRPr="00180FC1">
              <w:rPr>
                <w:rFonts w:ascii="Times New Roman" w:hAnsi="Times New Roman"/>
                <w:bCs/>
                <w:sz w:val="24"/>
                <w:szCs w:val="24"/>
              </w:rPr>
              <w:t>адресою</w:t>
            </w:r>
            <w:proofErr w:type="spellEnd"/>
            <w:r w:rsidR="00180FC1" w:rsidRPr="00180FC1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180FC1">
              <w:rPr>
                <w:rFonts w:ascii="Times New Roman" w:hAnsi="Times New Roman"/>
                <w:sz w:val="24"/>
                <w:szCs w:val="24"/>
              </w:rPr>
              <w:t>м</w:t>
            </w:r>
            <w:r w:rsidR="00180FC1" w:rsidRPr="00180FC1">
              <w:rPr>
                <w:rFonts w:ascii="Times New Roman" w:hAnsi="Times New Roman"/>
                <w:sz w:val="24"/>
                <w:szCs w:val="24"/>
              </w:rPr>
              <w:t xml:space="preserve">айдан Гайдамаків , 9, </w:t>
            </w:r>
            <w:proofErr w:type="spellStart"/>
            <w:r w:rsidR="00180FC1" w:rsidRPr="00180FC1">
              <w:rPr>
                <w:rFonts w:ascii="Times New Roman" w:hAnsi="Times New Roman"/>
                <w:sz w:val="24"/>
                <w:szCs w:val="24"/>
              </w:rPr>
              <w:t>м.Городок</w:t>
            </w:r>
            <w:proofErr w:type="spellEnd"/>
            <w:r w:rsidR="00180FC1" w:rsidRPr="00180F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</w:tbl>
    <w:p w:rsidR="007D3189" w:rsidRDefault="007D3189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D3189" w:rsidRDefault="007D3189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Відповідальний виконавець програми:</w:t>
      </w:r>
    </w:p>
    <w:p w:rsidR="007D3189" w:rsidRDefault="007D3189" w:rsidP="007D3189">
      <w:pPr>
        <w:spacing w:after="0"/>
      </w:pPr>
      <w:r>
        <w:rPr>
          <w:rFonts w:ascii="Times New Roman" w:hAnsi="Times New Roman"/>
          <w:bCs/>
          <w:sz w:val="28"/>
          <w:szCs w:val="28"/>
        </w:rPr>
        <w:t>Начальник</w:t>
      </w:r>
      <w:r w:rsidR="00755413">
        <w:rPr>
          <w:rFonts w:ascii="Times New Roman" w:hAnsi="Times New Roman"/>
          <w:bCs/>
          <w:sz w:val="28"/>
          <w:szCs w:val="28"/>
        </w:rPr>
        <w:t xml:space="preserve"> відділення № 2</w:t>
      </w:r>
      <w:r>
        <w:rPr>
          <w:rFonts w:ascii="Times New Roman" w:hAnsi="Times New Roman"/>
          <w:bCs/>
          <w:sz w:val="28"/>
          <w:szCs w:val="28"/>
        </w:rPr>
        <w:t xml:space="preserve"> Львівського РУП</w:t>
      </w:r>
    </w:p>
    <w:p w:rsidR="007D3189" w:rsidRDefault="007D3189" w:rsidP="007D3189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ГУНП у Львівській області</w:t>
      </w:r>
    </w:p>
    <w:p w:rsidR="00180FC1" w:rsidRDefault="007D3189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r w:rsidR="00755413">
        <w:rPr>
          <w:rFonts w:ascii="Times New Roman" w:hAnsi="Times New Roman"/>
          <w:b/>
          <w:bCs/>
          <w:sz w:val="28"/>
          <w:szCs w:val="28"/>
        </w:rPr>
        <w:t>Микола ГОЇНЕЦЬ</w:t>
      </w:r>
    </w:p>
    <w:p w:rsidR="00180FC1" w:rsidRDefault="00180FC1" w:rsidP="00180FC1">
      <w:pPr>
        <w:spacing w:after="0"/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755413" w:rsidRDefault="00755413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981980" w:rsidRDefault="00981980" w:rsidP="00981980">
      <w:pPr>
        <w:spacing w:after="0"/>
      </w:pPr>
      <w:r w:rsidRPr="00981980">
        <w:rPr>
          <w:rFonts w:ascii="Times New Roman" w:hAnsi="Times New Roman"/>
          <w:bCs/>
          <w:sz w:val="28"/>
          <w:szCs w:val="28"/>
        </w:rPr>
        <w:t>Начальник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Львівського РУП</w:t>
      </w:r>
    </w:p>
    <w:p w:rsidR="00981980" w:rsidRDefault="00981980" w:rsidP="00981980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ГУНП у Львівській області</w:t>
      </w:r>
    </w:p>
    <w:p w:rsidR="00981980" w:rsidRPr="00981980" w:rsidRDefault="00981980" w:rsidP="00981980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98198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981980">
        <w:rPr>
          <w:rFonts w:ascii="Times New Roman" w:hAnsi="Times New Roman"/>
          <w:b/>
          <w:bCs/>
          <w:sz w:val="28"/>
          <w:szCs w:val="28"/>
        </w:rPr>
        <w:t>Павло ГАРАСИМ</w:t>
      </w:r>
    </w:p>
    <w:p w:rsidR="00981980" w:rsidRDefault="00981980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7D3189" w:rsidRDefault="007D3189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7" w:type="dxa"/>
        <w:tblLook w:val="0000" w:firstRow="0" w:lastRow="0" w:firstColumn="0" w:lastColumn="0" w:noHBand="0" w:noVBand="0"/>
      </w:tblPr>
      <w:tblGrid>
        <w:gridCol w:w="3828"/>
        <w:gridCol w:w="3119"/>
        <w:gridCol w:w="3120"/>
      </w:tblGrid>
      <w:tr w:rsidR="007D3189" w:rsidTr="00D85CAC">
        <w:trPr>
          <w:trHeight w:val="2156"/>
        </w:trPr>
        <w:tc>
          <w:tcPr>
            <w:tcW w:w="3828" w:type="dxa"/>
            <w:shd w:val="clear" w:color="auto" w:fill="auto"/>
          </w:tcPr>
          <w:p w:rsidR="007D3189" w:rsidRPr="00180FC1" w:rsidRDefault="007D3189" w:rsidP="009676E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180FC1">
              <w:rPr>
                <w:rFonts w:ascii="Times New Roman" w:hAnsi="Times New Roman"/>
                <w:sz w:val="28"/>
                <w:szCs w:val="28"/>
              </w:rPr>
              <w:t xml:space="preserve">Від </w:t>
            </w:r>
            <w:r w:rsidR="00755413" w:rsidRPr="00180FC1">
              <w:rPr>
                <w:rFonts w:ascii="Times New Roman" w:hAnsi="Times New Roman"/>
                <w:sz w:val="28"/>
                <w:szCs w:val="28"/>
              </w:rPr>
              <w:t>Городоцької ОТГ</w:t>
            </w:r>
          </w:p>
          <w:p w:rsidR="00755413" w:rsidRPr="00180FC1" w:rsidRDefault="007D3189" w:rsidP="00D85CAC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0FC1"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="00180F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5CA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D85CAC">
              <w:rPr>
                <w:rFonts w:ascii="Times New Roman" w:hAnsi="Times New Roman"/>
                <w:b/>
                <w:sz w:val="28"/>
                <w:szCs w:val="28"/>
              </w:rPr>
              <w:t>Володимир</w:t>
            </w:r>
            <w:r w:rsidR="00D85CAC" w:rsidRPr="00D85CA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5CAC">
              <w:rPr>
                <w:rFonts w:ascii="Times New Roman" w:hAnsi="Times New Roman"/>
                <w:b/>
                <w:sz w:val="28"/>
                <w:szCs w:val="28"/>
              </w:rPr>
              <w:t>РЕМЕНЯК</w:t>
            </w:r>
          </w:p>
          <w:p w:rsidR="007D3189" w:rsidRDefault="009676E2" w:rsidP="009676E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180FC1">
              <w:rPr>
                <w:rFonts w:ascii="Times New Roman" w:hAnsi="Times New Roman"/>
                <w:sz w:val="24"/>
                <w:szCs w:val="24"/>
              </w:rPr>
              <w:t>м.Городок</w:t>
            </w:r>
            <w:proofErr w:type="spellEnd"/>
            <w:r w:rsidR="007D3189" w:rsidRPr="00180FC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85CAC">
              <w:rPr>
                <w:rFonts w:ascii="Times New Roman" w:hAnsi="Times New Roman"/>
                <w:sz w:val="24"/>
                <w:szCs w:val="24"/>
              </w:rPr>
              <w:t>майдан Гайдамаків, 6</w:t>
            </w:r>
          </w:p>
        </w:tc>
        <w:tc>
          <w:tcPr>
            <w:tcW w:w="3119" w:type="dxa"/>
            <w:shd w:val="clear" w:color="auto" w:fill="auto"/>
          </w:tcPr>
          <w:p w:rsidR="007D3189" w:rsidRDefault="007D3189" w:rsidP="0030737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7D3189" w:rsidRDefault="007D3189" w:rsidP="00755413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20" w:type="dxa"/>
            <w:shd w:val="clear" w:color="auto" w:fill="auto"/>
          </w:tcPr>
          <w:p w:rsidR="007D3189" w:rsidRDefault="007D3189" w:rsidP="0030737B">
            <w:pPr>
              <w:widowControl w:val="0"/>
              <w:jc w:val="center"/>
              <w:rPr>
                <w:highlight w:val="yellow"/>
              </w:rPr>
            </w:pPr>
          </w:p>
        </w:tc>
      </w:tr>
    </w:tbl>
    <w:p w:rsidR="007D3189" w:rsidRDefault="007D3189" w:rsidP="007D3189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D3189" w:rsidRDefault="007D3189" w:rsidP="007D3189">
      <w:pPr>
        <w:pStyle w:val="a7"/>
        <w:ind w:left="360" w:hanging="360"/>
      </w:pPr>
    </w:p>
    <w:p w:rsidR="0018718F" w:rsidRDefault="0018718F"/>
    <w:sectPr w:rsidR="0018718F" w:rsidSect="009676E2">
      <w:footerReference w:type="default" r:id="rId7"/>
      <w:pgSz w:w="11906" w:h="16838"/>
      <w:pgMar w:top="567" w:right="707" w:bottom="426" w:left="1418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03A" w:rsidRDefault="00AD303A">
      <w:pPr>
        <w:spacing w:after="0" w:line="240" w:lineRule="auto"/>
      </w:pPr>
      <w:r>
        <w:separator/>
      </w:r>
    </w:p>
  </w:endnote>
  <w:endnote w:type="continuationSeparator" w:id="0">
    <w:p w:rsidR="00AD303A" w:rsidRDefault="00AD3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0B4" w:rsidRDefault="00AD6159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03A" w:rsidRDefault="00AD303A">
      <w:pPr>
        <w:spacing w:after="0" w:line="240" w:lineRule="auto"/>
      </w:pPr>
      <w:r>
        <w:separator/>
      </w:r>
    </w:p>
  </w:footnote>
  <w:footnote w:type="continuationSeparator" w:id="0">
    <w:p w:rsidR="00AD303A" w:rsidRDefault="00AD3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F37EB"/>
    <w:multiLevelType w:val="hybridMultilevel"/>
    <w:tmpl w:val="0FDE3DE8"/>
    <w:lvl w:ilvl="0" w:tplc="E43A3838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89"/>
    <w:rsid w:val="00110F35"/>
    <w:rsid w:val="00180FC1"/>
    <w:rsid w:val="0018718F"/>
    <w:rsid w:val="001946FD"/>
    <w:rsid w:val="003061C4"/>
    <w:rsid w:val="003067B6"/>
    <w:rsid w:val="003D4259"/>
    <w:rsid w:val="0058256B"/>
    <w:rsid w:val="005D5CC6"/>
    <w:rsid w:val="006564F9"/>
    <w:rsid w:val="006E22C6"/>
    <w:rsid w:val="00712635"/>
    <w:rsid w:val="00755413"/>
    <w:rsid w:val="007D3189"/>
    <w:rsid w:val="00873BBD"/>
    <w:rsid w:val="009676E2"/>
    <w:rsid w:val="00981980"/>
    <w:rsid w:val="009C443A"/>
    <w:rsid w:val="00AD303A"/>
    <w:rsid w:val="00AD6159"/>
    <w:rsid w:val="00B772CA"/>
    <w:rsid w:val="00C1027A"/>
    <w:rsid w:val="00C247E7"/>
    <w:rsid w:val="00CD31C7"/>
    <w:rsid w:val="00D85CAC"/>
    <w:rsid w:val="00EB6E05"/>
    <w:rsid w:val="00EE27CD"/>
    <w:rsid w:val="00F45C8C"/>
    <w:rsid w:val="00FB3C65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7F56C-840E-471E-A0FC-CE8341AF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89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3189"/>
    <w:pPr>
      <w:ind w:left="720"/>
      <w:contextualSpacing/>
    </w:pPr>
  </w:style>
  <w:style w:type="paragraph" w:styleId="a4">
    <w:name w:val="footer"/>
    <w:basedOn w:val="a"/>
    <w:link w:val="a5"/>
    <w:rsid w:val="007D31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7D3189"/>
    <w:rPr>
      <w:rFonts w:ascii="Calibri" w:eastAsia="Calibri" w:hAnsi="Calibri" w:cs="Times New Roman"/>
      <w:color w:val="00000A"/>
    </w:rPr>
  </w:style>
  <w:style w:type="paragraph" w:customStyle="1" w:styleId="a6">
    <w:name w:val="Содержимое таблицы"/>
    <w:basedOn w:val="a"/>
    <w:qFormat/>
    <w:rsid w:val="007D3189"/>
  </w:style>
  <w:style w:type="paragraph" w:styleId="a7">
    <w:name w:val="List Bullet"/>
    <w:basedOn w:val="a"/>
    <w:uiPriority w:val="99"/>
    <w:unhideWhenUsed/>
    <w:qFormat/>
    <w:rsid w:val="007D3189"/>
    <w:pPr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E2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27CD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6477</Words>
  <Characters>3693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Логістика</cp:lastModifiedBy>
  <cp:revision>14</cp:revision>
  <cp:lastPrinted>2021-02-23T11:39:00Z</cp:lastPrinted>
  <dcterms:created xsi:type="dcterms:W3CDTF">2021-02-22T08:32:00Z</dcterms:created>
  <dcterms:modified xsi:type="dcterms:W3CDTF">2021-02-23T12:13:00Z</dcterms:modified>
</cp:coreProperties>
</file>